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CA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44"/>
          <w:szCs w:val="44"/>
        </w:rPr>
      </w:pPr>
      <w:bookmarkStart w:id="0" w:name="_GoBack"/>
      <w:bookmarkEnd w:id="0"/>
      <w:r>
        <w:rPr>
          <w:rFonts w:hint="eastAsia"/>
          <w:b/>
          <w:bCs/>
          <w:sz w:val="44"/>
          <w:szCs w:val="44"/>
          <w:lang w:val="en-US" w:eastAsia="zh-CN"/>
        </w:rPr>
        <w:t>门市</w:t>
      </w:r>
      <w:r>
        <w:rPr>
          <w:rFonts w:hint="default"/>
          <w:b/>
          <w:bCs/>
          <w:sz w:val="44"/>
          <w:szCs w:val="44"/>
          <w:lang w:val="en-US" w:eastAsia="zh-CN"/>
        </w:rPr>
        <w:t>租赁合同</w:t>
      </w:r>
    </w:p>
    <w:p w14:paraId="6859BB8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r>
        <w:rPr>
          <w:rFonts w:hint="default"/>
          <w:sz w:val="28"/>
          <w:szCs w:val="28"/>
          <w:lang w:val="en-US" w:eastAsia="zh-CN"/>
        </w:rPr>
        <w:t>出租人（甲方）：</w:t>
      </w:r>
      <w:r>
        <w:rPr>
          <w:rFonts w:hint="eastAsia"/>
          <w:sz w:val="28"/>
          <w:szCs w:val="28"/>
          <w:lang w:val="en-US" w:eastAsia="zh-CN"/>
        </w:rPr>
        <w:t xml:space="preserve">                 </w:t>
      </w:r>
      <w:r>
        <w:rPr>
          <w:rFonts w:hint="default"/>
          <w:sz w:val="28"/>
          <w:szCs w:val="28"/>
          <w:lang w:val="en-US" w:eastAsia="zh-CN"/>
        </w:rPr>
        <w:t>身份证号：</w:t>
      </w:r>
      <w:r>
        <w:rPr>
          <w:rFonts w:hint="eastAsia"/>
          <w:sz w:val="28"/>
          <w:szCs w:val="28"/>
          <w:lang w:val="en-US" w:eastAsia="zh-CN"/>
        </w:rPr>
        <w:t xml:space="preserve">                    </w:t>
      </w:r>
    </w:p>
    <w:p w14:paraId="46FE226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rPr>
      </w:pPr>
      <w:r>
        <w:rPr>
          <w:rFonts w:hint="default"/>
          <w:sz w:val="28"/>
          <w:szCs w:val="28"/>
          <w:lang w:val="en-US" w:eastAsia="zh-CN"/>
        </w:rPr>
        <w:t>承租人（乙方）：</w:t>
      </w:r>
      <w:r>
        <w:rPr>
          <w:rFonts w:hint="eastAsia"/>
          <w:sz w:val="28"/>
          <w:szCs w:val="28"/>
          <w:lang w:val="en-US" w:eastAsia="zh-CN"/>
        </w:rPr>
        <w:t xml:space="preserve">                 </w:t>
      </w:r>
      <w:r>
        <w:rPr>
          <w:rFonts w:hint="default"/>
          <w:sz w:val="28"/>
          <w:szCs w:val="28"/>
          <w:lang w:val="en-US" w:eastAsia="zh-CN"/>
        </w:rPr>
        <w:t>身份证号</w:t>
      </w:r>
      <w:r>
        <w:rPr>
          <w:rFonts w:hint="eastAsia"/>
          <w:sz w:val="28"/>
          <w:szCs w:val="28"/>
          <w:lang w:val="en-US" w:eastAsia="zh-CN"/>
        </w:rPr>
        <w:t xml:space="preserve">：                   </w:t>
      </w:r>
    </w:p>
    <w:p w14:paraId="2D3021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依据《</w:t>
      </w:r>
      <w:r>
        <w:rPr>
          <w:rFonts w:hint="default"/>
          <w:color w:val="auto"/>
          <w:sz w:val="28"/>
          <w:szCs w:val="28"/>
          <w:u w:val="none"/>
        </w:rPr>
        <w:t>中华人民共和国合同法</w:t>
      </w:r>
      <w:r>
        <w:rPr>
          <w:rFonts w:hint="default"/>
          <w:sz w:val="28"/>
          <w:szCs w:val="28"/>
          <w:lang w:val="en-US" w:eastAsia="zh-CN"/>
        </w:rPr>
        <w:t>》及有关法律、法规的规定，甲乙双方在平等、自愿的基础上，就</w:t>
      </w:r>
      <w:r>
        <w:rPr>
          <w:rFonts w:hint="eastAsia"/>
          <w:sz w:val="28"/>
          <w:szCs w:val="28"/>
          <w:lang w:val="en-US" w:eastAsia="zh-CN"/>
        </w:rPr>
        <w:t>门市</w:t>
      </w:r>
      <w:r>
        <w:rPr>
          <w:rFonts w:hint="default"/>
          <w:color w:val="auto"/>
          <w:sz w:val="28"/>
          <w:szCs w:val="28"/>
          <w:u w:val="none"/>
        </w:rPr>
        <w:t>租赁</w:t>
      </w:r>
      <w:r>
        <w:rPr>
          <w:rFonts w:hint="default"/>
          <w:sz w:val="28"/>
          <w:szCs w:val="28"/>
          <w:lang w:val="en-US" w:eastAsia="zh-CN"/>
        </w:rPr>
        <w:t>的有关事宜达成如下协议：</w:t>
      </w:r>
    </w:p>
    <w:p w14:paraId="4D4433F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b/>
          <w:bCs/>
          <w:sz w:val="28"/>
          <w:szCs w:val="28"/>
        </w:rPr>
      </w:pPr>
      <w:r>
        <w:rPr>
          <w:rFonts w:hint="default"/>
          <w:b/>
          <w:bCs/>
          <w:sz w:val="28"/>
          <w:szCs w:val="28"/>
          <w:lang w:val="en-US" w:eastAsia="zh-CN"/>
        </w:rPr>
        <w:t>第一条租赁期限</w:t>
      </w:r>
    </w:p>
    <w:p w14:paraId="585937E1">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eastAsia"/>
          <w:sz w:val="28"/>
          <w:szCs w:val="28"/>
        </w:rPr>
        <w:t>甲方将位于</w:t>
      </w:r>
      <w:r>
        <w:rPr>
          <w:rFonts w:hint="eastAsia"/>
          <w:sz w:val="28"/>
          <w:szCs w:val="28"/>
          <w:u w:val="single"/>
          <w:lang w:val="en-US" w:eastAsia="zh-CN"/>
        </w:rPr>
        <w:t xml:space="preserve">                      </w:t>
      </w:r>
      <w:r>
        <w:rPr>
          <w:rFonts w:hint="eastAsia"/>
          <w:sz w:val="28"/>
          <w:szCs w:val="28"/>
        </w:rPr>
        <w:t>的房屋出租给乙方</w:t>
      </w:r>
      <w:r>
        <w:rPr>
          <w:rFonts w:hint="eastAsia"/>
          <w:sz w:val="28"/>
          <w:szCs w:val="28"/>
          <w:lang w:eastAsia="zh-CN"/>
        </w:rPr>
        <w:t>商业</w:t>
      </w:r>
      <w:r>
        <w:rPr>
          <w:rFonts w:hint="eastAsia"/>
          <w:sz w:val="28"/>
          <w:szCs w:val="28"/>
        </w:rPr>
        <w:t>使用，租赁期限</w:t>
      </w:r>
      <w:r>
        <w:rPr>
          <w:rFonts w:hint="eastAsia"/>
          <w:sz w:val="28"/>
          <w:szCs w:val="28"/>
          <w:lang w:eastAsia="zh-CN"/>
        </w:rPr>
        <w:t>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日至____年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w:t>
      </w:r>
      <w:r>
        <w:rPr>
          <w:rFonts w:hint="default"/>
          <w:sz w:val="28"/>
          <w:szCs w:val="28"/>
          <w:lang w:val="en-US" w:eastAsia="zh-CN"/>
        </w:rPr>
        <w:t>，共计_____年___月。甲方应于_____年___月___日前将店内设备、房屋钥匙按约定条件交付给乙方。房屋及设备经甲乙双方交验签字盖章并移交房门钥匙以后视为交付完成。</w:t>
      </w:r>
    </w:p>
    <w:p w14:paraId="7358A57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（二）租赁期满或合同解除后，甲方有权收回房屋，乙方应返还房屋及其附属物品、设备设施。甲乙双方应对房屋和附属物品、设备设施及水电等使用情况进行验收，结清各自应当承担的费用。</w:t>
      </w:r>
    </w:p>
    <w:p w14:paraId="777BFD7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（三）乙方续租应提前一个月向甲方提出续租要求,协商一致后双方重新签订房屋租赁合同。</w:t>
      </w:r>
    </w:p>
    <w:p w14:paraId="3F213A9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sz w:val="28"/>
          <w:szCs w:val="28"/>
        </w:rPr>
      </w:pPr>
      <w:r>
        <w:rPr>
          <w:rFonts w:hint="default"/>
          <w:b/>
          <w:bCs/>
          <w:sz w:val="28"/>
          <w:szCs w:val="28"/>
          <w:lang w:val="en-US" w:eastAsia="zh-CN"/>
        </w:rPr>
        <w:t>第二条租金及押金</w:t>
      </w:r>
    </w:p>
    <w:p w14:paraId="48DBC098">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color w:val="auto"/>
          <w:sz w:val="28"/>
          <w:szCs w:val="28"/>
          <w:u w:val="none"/>
        </w:rPr>
        <w:t>租金</w:t>
      </w:r>
      <w:r>
        <w:rPr>
          <w:rFonts w:hint="eastAsia"/>
          <w:sz w:val="28"/>
          <w:szCs w:val="28"/>
          <w:lang w:val="en-US" w:eastAsia="zh-CN"/>
        </w:rPr>
        <w:t>每月</w:t>
      </w:r>
      <w:r>
        <w:rPr>
          <w:rFonts w:hint="eastAsia"/>
          <w:sz w:val="28"/>
          <w:szCs w:val="28"/>
          <w:u w:val="single"/>
          <w:lang w:val="en-US" w:eastAsia="zh-CN"/>
        </w:rPr>
        <w:t xml:space="preserve">      </w:t>
      </w:r>
      <w:r>
        <w:rPr>
          <w:rFonts w:hint="eastAsia"/>
          <w:sz w:val="28"/>
          <w:szCs w:val="28"/>
          <w:u w:val="none"/>
          <w:lang w:val="en-US" w:eastAsia="zh-CN"/>
        </w:rPr>
        <w:t>元</w:t>
      </w:r>
      <w:r>
        <w:rPr>
          <w:rFonts w:hint="default"/>
          <w:sz w:val="28"/>
          <w:szCs w:val="28"/>
          <w:lang w:val="en-US" w:eastAsia="zh-CN"/>
        </w:rPr>
        <w:t>，</w:t>
      </w:r>
      <w:r>
        <w:rPr>
          <w:rFonts w:hint="eastAsia"/>
          <w:sz w:val="28"/>
          <w:szCs w:val="28"/>
          <w:lang w:val="en-US" w:eastAsia="zh-CN"/>
        </w:rPr>
        <w:t>按年支付租金。</w:t>
      </w:r>
      <w:r>
        <w:rPr>
          <w:rFonts w:hint="default"/>
          <w:sz w:val="28"/>
          <w:szCs w:val="28"/>
          <w:lang w:val="en-US" w:eastAsia="zh-CN"/>
        </w:rPr>
        <w:t>房屋押金</w:t>
      </w:r>
      <w:r>
        <w:rPr>
          <w:rFonts w:hint="eastAsia"/>
          <w:sz w:val="28"/>
          <w:szCs w:val="28"/>
          <w:u w:val="single"/>
          <w:lang w:val="en-US" w:eastAsia="zh-CN"/>
        </w:rPr>
        <w:t xml:space="preserve">      </w:t>
      </w:r>
      <w:r>
        <w:rPr>
          <w:rFonts w:hint="default"/>
          <w:sz w:val="28"/>
          <w:szCs w:val="28"/>
          <w:lang w:val="en-US" w:eastAsia="zh-CN"/>
        </w:rPr>
        <w:t>元</w:t>
      </w:r>
      <w:r>
        <w:rPr>
          <w:rFonts w:hint="eastAsia"/>
          <w:sz w:val="28"/>
          <w:szCs w:val="28"/>
          <w:lang w:val="en-US" w:eastAsia="zh-CN"/>
        </w:rPr>
        <w:t>，</w:t>
      </w:r>
      <w:r>
        <w:rPr>
          <w:rFonts w:hint="default"/>
          <w:sz w:val="28"/>
          <w:szCs w:val="28"/>
          <w:lang w:val="en-US" w:eastAsia="zh-CN"/>
        </w:rPr>
        <w:t>待合同期满或特殊情况导致的合同结束，乙方退租后</w:t>
      </w:r>
      <w:r>
        <w:rPr>
          <w:rFonts w:hint="eastAsia"/>
          <w:sz w:val="28"/>
          <w:szCs w:val="28"/>
          <w:lang w:val="en-US" w:eastAsia="zh-CN"/>
        </w:rPr>
        <w:t>，甲方</w:t>
      </w:r>
      <w:r>
        <w:rPr>
          <w:rFonts w:hint="default"/>
          <w:sz w:val="28"/>
          <w:szCs w:val="28"/>
          <w:lang w:val="en-US" w:eastAsia="zh-CN"/>
        </w:rPr>
        <w:t>返还</w:t>
      </w:r>
      <w:r>
        <w:rPr>
          <w:rFonts w:hint="eastAsia"/>
          <w:sz w:val="28"/>
          <w:szCs w:val="28"/>
          <w:lang w:val="en-US" w:eastAsia="zh-CN"/>
        </w:rPr>
        <w:t>押金</w:t>
      </w:r>
      <w:r>
        <w:rPr>
          <w:rFonts w:hint="default"/>
          <w:sz w:val="28"/>
          <w:szCs w:val="28"/>
          <w:lang w:val="en-US" w:eastAsia="zh-CN"/>
        </w:rPr>
        <w:t>。</w:t>
      </w:r>
    </w:p>
    <w:p w14:paraId="125DD21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（二）支付方式：现金、银行汇款或网银转账，每</w:t>
      </w:r>
      <w:r>
        <w:rPr>
          <w:rFonts w:hint="eastAsia"/>
          <w:sz w:val="28"/>
          <w:szCs w:val="28"/>
          <w:lang w:val="en-US" w:eastAsia="zh-CN"/>
        </w:rPr>
        <w:t>年一月份</w:t>
      </w:r>
      <w:r>
        <w:rPr>
          <w:rFonts w:hint="default"/>
          <w:sz w:val="28"/>
          <w:szCs w:val="28"/>
          <w:lang w:val="en-US" w:eastAsia="zh-CN"/>
        </w:rPr>
        <w:t>前</w:t>
      </w:r>
      <w:r>
        <w:rPr>
          <w:rFonts w:hint="eastAsia"/>
          <w:sz w:val="28"/>
          <w:szCs w:val="28"/>
          <w:lang w:val="en-US" w:eastAsia="zh-CN"/>
        </w:rPr>
        <w:t>十天</w:t>
      </w:r>
      <w:r>
        <w:rPr>
          <w:rFonts w:hint="default"/>
          <w:sz w:val="28"/>
          <w:szCs w:val="28"/>
          <w:lang w:val="en-US" w:eastAsia="zh-CN"/>
        </w:rPr>
        <w:t>支付下一</w:t>
      </w:r>
      <w:r>
        <w:rPr>
          <w:rFonts w:hint="eastAsia"/>
          <w:sz w:val="28"/>
          <w:szCs w:val="28"/>
          <w:lang w:val="en-US" w:eastAsia="zh-CN"/>
        </w:rPr>
        <w:t>年</w:t>
      </w:r>
      <w:r>
        <w:rPr>
          <w:rFonts w:hint="default"/>
          <w:sz w:val="28"/>
          <w:szCs w:val="28"/>
          <w:lang w:val="en-US" w:eastAsia="zh-CN"/>
        </w:rPr>
        <w:t>租金。</w:t>
      </w:r>
    </w:p>
    <w:p w14:paraId="313A9A7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b/>
          <w:bCs/>
          <w:sz w:val="28"/>
          <w:szCs w:val="28"/>
        </w:rPr>
      </w:pPr>
      <w:r>
        <w:rPr>
          <w:rFonts w:hint="default"/>
          <w:b/>
          <w:bCs/>
          <w:sz w:val="28"/>
          <w:szCs w:val="28"/>
          <w:lang w:val="en-US" w:eastAsia="zh-CN"/>
        </w:rPr>
        <w:t>第三条房屋维护及维修</w:t>
      </w:r>
    </w:p>
    <w:p w14:paraId="5D6500F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（一）甲方应保证房屋的建筑结构和设备设施符合建筑、消防、治安、卫生等方面的安全条件，不得危及人身安全；承租人保证遵守国家的法律法规以及房屋所在小区的物业管理规约。</w:t>
      </w:r>
    </w:p>
    <w:p w14:paraId="0122CA5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（二）租赁期内，甲乙双方应共同保障房屋及其附属物品、设备设施处于适用和安全的状态：</w:t>
      </w:r>
    </w:p>
    <w:p w14:paraId="70676E2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1、对于房屋及其附属物品、设备设施因自然属性或合理使用而导致的损耗，乙方应及时通知甲方修复。甲方应在接到乙方通知后进行维修。</w:t>
      </w:r>
    </w:p>
    <w:p w14:paraId="4B63400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2、因乙方保管不当或不合理使用，致使房屋及其附属物品、设备设施发生损坏或故障的，乙方应负责维修或承担赔偿责任。</w:t>
      </w:r>
    </w:p>
    <w:p w14:paraId="5D6183E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b/>
          <w:bCs/>
          <w:sz w:val="28"/>
          <w:szCs w:val="28"/>
        </w:rPr>
      </w:pPr>
      <w:r>
        <w:rPr>
          <w:rFonts w:hint="default"/>
          <w:b/>
          <w:bCs/>
          <w:sz w:val="28"/>
          <w:szCs w:val="28"/>
          <w:lang w:val="en-US" w:eastAsia="zh-CN"/>
        </w:rPr>
        <w:t>第四条转租</w:t>
      </w:r>
    </w:p>
    <w:p w14:paraId="3F96D0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（一）除甲乙双方另有约定以外，乙方需事先征得甲方同意，方可</w:t>
      </w:r>
      <w:r>
        <w:rPr>
          <w:rFonts w:hint="default"/>
          <w:color w:val="auto"/>
          <w:sz w:val="28"/>
          <w:szCs w:val="28"/>
          <w:u w:val="none"/>
        </w:rPr>
        <w:t>转租</w:t>
      </w:r>
      <w:r>
        <w:rPr>
          <w:rFonts w:hint="default"/>
          <w:sz w:val="28"/>
          <w:szCs w:val="28"/>
          <w:lang w:val="en-US" w:eastAsia="zh-CN"/>
        </w:rPr>
        <w:t>给他人，并就受转租人的行为向甲方承担责任。</w:t>
      </w:r>
    </w:p>
    <w:p w14:paraId="0795B746">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b/>
          <w:bCs/>
          <w:sz w:val="28"/>
          <w:szCs w:val="28"/>
        </w:rPr>
      </w:pPr>
      <w:r>
        <w:rPr>
          <w:rFonts w:hint="default"/>
          <w:b/>
          <w:bCs/>
          <w:sz w:val="28"/>
          <w:szCs w:val="28"/>
          <w:lang w:val="en-US" w:eastAsia="zh-CN"/>
        </w:rPr>
        <w:t>第五条合同解除</w:t>
      </w:r>
    </w:p>
    <w:p w14:paraId="76C929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（一）经甲乙双方协商一致，可以解除本合同。</w:t>
      </w:r>
    </w:p>
    <w:p w14:paraId="6E7CC7C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（二）因不可抗力导致本合同无法继续履行的，本合同自行解除。</w:t>
      </w:r>
    </w:p>
    <w:p w14:paraId="0A35BEE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b/>
          <w:bCs/>
          <w:sz w:val="28"/>
          <w:szCs w:val="28"/>
        </w:rPr>
      </w:pPr>
      <w:r>
        <w:rPr>
          <w:rFonts w:hint="default"/>
          <w:b/>
          <w:bCs/>
          <w:sz w:val="28"/>
          <w:szCs w:val="28"/>
          <w:lang w:val="en-US" w:eastAsia="zh-CN"/>
        </w:rPr>
        <w:t>第六条其他约定事项</w:t>
      </w:r>
    </w:p>
    <w:p w14:paraId="4F6AED7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sz w:val="28"/>
          <w:szCs w:val="28"/>
        </w:rPr>
      </w:pPr>
      <w:r>
        <w:rPr>
          <w:rFonts w:hint="default"/>
          <w:sz w:val="28"/>
          <w:szCs w:val="28"/>
          <w:lang w:val="en-US" w:eastAsia="zh-CN"/>
        </w:rPr>
        <w:t>本出租店为甲方所有，无其他关系人，由于本房屋所产生的债权债务及其他纠纷与承租人无关，若由纠纷使乙方不能正常</w:t>
      </w:r>
      <w:r>
        <w:rPr>
          <w:rFonts w:hint="eastAsia"/>
          <w:sz w:val="28"/>
          <w:szCs w:val="28"/>
          <w:lang w:val="en-US" w:eastAsia="zh-CN"/>
        </w:rPr>
        <w:t>使用</w:t>
      </w:r>
      <w:r>
        <w:rPr>
          <w:rFonts w:hint="default"/>
          <w:sz w:val="28"/>
          <w:szCs w:val="28"/>
          <w:lang w:val="en-US" w:eastAsia="zh-CN"/>
        </w:rPr>
        <w:t>而造成的损失由甲方负责赔偿。</w:t>
      </w:r>
    </w:p>
    <w:p w14:paraId="3A4A655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sz w:val="28"/>
          <w:szCs w:val="28"/>
        </w:rPr>
      </w:pPr>
      <w:r>
        <w:rPr>
          <w:rFonts w:hint="default"/>
          <w:sz w:val="28"/>
          <w:szCs w:val="28"/>
          <w:lang w:val="en-US" w:eastAsia="zh-CN"/>
        </w:rPr>
        <w:t>房屋交付使用时应确保房屋建筑结构安全可靠，门、窗完好，上、下水通畅，供电正常</w:t>
      </w:r>
      <w:r>
        <w:rPr>
          <w:rFonts w:hint="eastAsia"/>
          <w:sz w:val="28"/>
          <w:szCs w:val="28"/>
          <w:lang w:val="en-US" w:eastAsia="zh-CN"/>
        </w:rPr>
        <w:t>，天然气能正常使用</w:t>
      </w:r>
      <w:r>
        <w:rPr>
          <w:rFonts w:hint="default"/>
          <w:sz w:val="28"/>
          <w:szCs w:val="28"/>
          <w:lang w:val="en-US" w:eastAsia="zh-CN"/>
        </w:rPr>
        <w:t>。</w:t>
      </w:r>
    </w:p>
    <w:p w14:paraId="3F451F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sz w:val="28"/>
          <w:szCs w:val="28"/>
        </w:rPr>
      </w:pPr>
      <w:r>
        <w:rPr>
          <w:rFonts w:hint="default"/>
          <w:sz w:val="28"/>
          <w:szCs w:val="28"/>
          <w:lang w:val="en-US" w:eastAsia="zh-CN"/>
        </w:rPr>
        <w:t>在甲方同意下乙方可视房屋情况对房屋内非承重隔墙增加或减少，对院内隔墙进行拆除。合同终止前根据甲方要求是否恢复原样。</w:t>
      </w:r>
    </w:p>
    <w:p w14:paraId="61A36ED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b/>
          <w:bCs/>
          <w:sz w:val="28"/>
          <w:szCs w:val="28"/>
        </w:rPr>
      </w:pPr>
      <w:r>
        <w:rPr>
          <w:rFonts w:hint="default"/>
          <w:b/>
          <w:bCs/>
          <w:sz w:val="28"/>
          <w:szCs w:val="28"/>
          <w:lang w:val="en-US" w:eastAsia="zh-CN"/>
        </w:rPr>
        <w:t>第七条违约</w:t>
      </w:r>
    </w:p>
    <w:p w14:paraId="6A3C37C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1、若出租方在承租方没有违反本合同的情况下提前解除合同或租给他人，视为出租方违约，负责赔偿违约金_________元。</w:t>
      </w:r>
    </w:p>
    <w:p w14:paraId="6E8F5A9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2、若承租方在出租方没有违反本合同的情况下提前解除合同，视为承租方违约，承租方负责赔偿违约金_________元。</w:t>
      </w:r>
    </w:p>
    <w:p w14:paraId="7D7DCAA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sz w:val="28"/>
          <w:szCs w:val="28"/>
          <w:lang w:val="en-US" w:eastAsia="zh-CN"/>
        </w:rPr>
      </w:pPr>
      <w:r>
        <w:rPr>
          <w:rFonts w:hint="default"/>
          <w:b/>
          <w:bCs/>
          <w:sz w:val="28"/>
          <w:szCs w:val="28"/>
          <w:lang w:val="en-US" w:eastAsia="zh-CN"/>
        </w:rPr>
        <w:t>第八条争议处理方式</w:t>
      </w:r>
    </w:p>
    <w:p w14:paraId="7AE20CB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1、本合同受中华人民共和国法律管辖并按其进行解释。</w:t>
      </w:r>
    </w:p>
    <w:p w14:paraId="6B13BE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rPr>
      </w:pPr>
      <w:r>
        <w:rPr>
          <w:rFonts w:hint="default"/>
          <w:sz w:val="28"/>
          <w:szCs w:val="28"/>
          <w:lang w:val="en-US" w:eastAsia="zh-CN"/>
        </w:rPr>
        <w:t>2、本合同在履行过程中发生的争议，由双方当事人协商解决，也可由有关部门调解；协商或调解不成的，依法向</w:t>
      </w:r>
      <w:r>
        <w:rPr>
          <w:rFonts w:hint="eastAsia"/>
          <w:sz w:val="28"/>
          <w:szCs w:val="28"/>
          <w:lang w:val="en-US" w:eastAsia="zh-CN"/>
        </w:rPr>
        <w:t>当地</w:t>
      </w:r>
      <w:r>
        <w:rPr>
          <w:rFonts w:hint="default"/>
          <w:sz w:val="28"/>
          <w:szCs w:val="28"/>
          <w:lang w:val="en-US" w:eastAsia="zh-CN"/>
        </w:rPr>
        <w:t>人民法院</w:t>
      </w:r>
      <w:r>
        <w:rPr>
          <w:rFonts w:hint="eastAsia"/>
          <w:sz w:val="28"/>
          <w:szCs w:val="28"/>
          <w:lang w:val="en-US" w:eastAsia="zh-CN"/>
        </w:rPr>
        <w:t>提起诉讼</w:t>
      </w:r>
      <w:r>
        <w:rPr>
          <w:rFonts w:hint="default"/>
          <w:sz w:val="28"/>
          <w:szCs w:val="28"/>
          <w:lang w:val="en-US" w:eastAsia="zh-CN"/>
        </w:rPr>
        <w:t>。</w:t>
      </w:r>
    </w:p>
    <w:p w14:paraId="135FB63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default"/>
          <w:sz w:val="28"/>
          <w:szCs w:val="28"/>
          <w:lang w:val="en-US" w:eastAsia="zh-CN"/>
        </w:rPr>
        <w:t>本合同经双方签字后生效，本合同一式</w:t>
      </w:r>
      <w:r>
        <w:rPr>
          <w:rFonts w:hint="eastAsia"/>
          <w:sz w:val="28"/>
          <w:szCs w:val="28"/>
          <w:lang w:val="en-US" w:eastAsia="zh-CN"/>
        </w:rPr>
        <w:t>两</w:t>
      </w:r>
      <w:r>
        <w:rPr>
          <w:rFonts w:hint="default"/>
          <w:sz w:val="28"/>
          <w:szCs w:val="28"/>
          <w:lang w:val="en-US" w:eastAsia="zh-CN"/>
        </w:rPr>
        <w:t>份，甲</w:t>
      </w:r>
      <w:r>
        <w:rPr>
          <w:rFonts w:hint="eastAsia"/>
          <w:sz w:val="28"/>
          <w:szCs w:val="28"/>
          <w:lang w:val="en-US" w:eastAsia="zh-CN"/>
        </w:rPr>
        <w:t>乙双方各</w:t>
      </w:r>
      <w:r>
        <w:rPr>
          <w:rFonts w:hint="default"/>
          <w:sz w:val="28"/>
          <w:szCs w:val="28"/>
          <w:lang w:val="en-US" w:eastAsia="zh-CN"/>
        </w:rPr>
        <w:t>执</w:t>
      </w:r>
      <w:r>
        <w:rPr>
          <w:rFonts w:hint="eastAsia"/>
          <w:sz w:val="28"/>
          <w:szCs w:val="28"/>
          <w:lang w:val="en-US" w:eastAsia="zh-CN"/>
        </w:rPr>
        <w:t>一</w:t>
      </w:r>
      <w:r>
        <w:rPr>
          <w:rFonts w:hint="default"/>
          <w:sz w:val="28"/>
          <w:szCs w:val="28"/>
          <w:lang w:val="en-US" w:eastAsia="zh-CN"/>
        </w:rPr>
        <w:t>份</w:t>
      </w:r>
      <w:r>
        <w:rPr>
          <w:rFonts w:hint="eastAsia"/>
          <w:sz w:val="28"/>
          <w:szCs w:val="28"/>
          <w:lang w:val="en-US" w:eastAsia="zh-CN"/>
        </w:rPr>
        <w:t>。</w:t>
      </w:r>
    </w:p>
    <w:p w14:paraId="5A8908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p>
    <w:p w14:paraId="3A82A21F">
      <w:pPr>
        <w:keepNext w:val="0"/>
        <w:keepLines w:val="0"/>
        <w:pageBreakBefore w:val="0"/>
        <w:widowControl w:val="0"/>
        <w:kinsoku/>
        <w:wordWrap/>
        <w:overflowPunct/>
        <w:topLinePunct w:val="0"/>
        <w:autoSpaceDE/>
        <w:autoSpaceDN/>
        <w:bidi w:val="0"/>
        <w:adjustRightInd/>
        <w:snapToGrid/>
        <w:spacing w:line="460" w:lineRule="exact"/>
        <w:ind w:firstLine="840" w:firstLineChars="300"/>
        <w:jc w:val="both"/>
        <w:textAlignment w:val="auto"/>
        <w:rPr>
          <w:rFonts w:hint="eastAsia"/>
          <w:sz w:val="28"/>
          <w:szCs w:val="28"/>
          <w:u w:val="none"/>
          <w:lang w:val="en-US" w:eastAsia="zh-CN"/>
        </w:rPr>
      </w:pPr>
      <w:r>
        <w:rPr>
          <w:rFonts w:hint="default"/>
          <w:sz w:val="28"/>
          <w:szCs w:val="28"/>
          <w:lang w:val="en-US" w:eastAsia="zh-CN"/>
        </w:rPr>
        <w:t>出租人</w:t>
      </w:r>
      <w:r>
        <w:rPr>
          <w:rFonts w:hint="eastAsia"/>
          <w:sz w:val="28"/>
          <w:szCs w:val="28"/>
          <w:lang w:val="en-US" w:eastAsia="zh-CN"/>
        </w:rPr>
        <w:t>（</w:t>
      </w:r>
      <w:r>
        <w:rPr>
          <w:rFonts w:hint="eastAsia"/>
          <w:sz w:val="28"/>
          <w:szCs w:val="28"/>
        </w:rPr>
        <w:t>甲方</w:t>
      </w:r>
      <w:r>
        <w:rPr>
          <w:rFonts w:hint="eastAsia"/>
          <w:sz w:val="28"/>
          <w:szCs w:val="28"/>
          <w:lang w:eastAsia="zh-CN"/>
        </w:rPr>
        <w:t>）</w:t>
      </w:r>
      <w:r>
        <w:rPr>
          <w:rFonts w:hint="eastAsia"/>
          <w:sz w:val="28"/>
          <w:szCs w:val="28"/>
        </w:rPr>
        <w:t>：</w:t>
      </w:r>
      <w:r>
        <w:rPr>
          <w:rFonts w:hint="eastAsia"/>
          <w:sz w:val="28"/>
          <w:szCs w:val="28"/>
          <w:u w:val="none"/>
          <w:lang w:val="en-US" w:eastAsia="zh-CN"/>
        </w:rPr>
        <w:t xml:space="preserve">             </w:t>
      </w:r>
      <w:r>
        <w:rPr>
          <w:rFonts w:hint="default"/>
          <w:sz w:val="28"/>
          <w:szCs w:val="28"/>
          <w:lang w:val="en-US" w:eastAsia="zh-CN"/>
        </w:rPr>
        <w:t>承租人</w:t>
      </w:r>
      <w:r>
        <w:rPr>
          <w:rFonts w:hint="eastAsia"/>
          <w:sz w:val="28"/>
          <w:szCs w:val="28"/>
          <w:lang w:val="en-US" w:eastAsia="zh-CN"/>
        </w:rPr>
        <w:t>（</w:t>
      </w:r>
      <w:r>
        <w:rPr>
          <w:rFonts w:hint="eastAsia"/>
          <w:sz w:val="28"/>
          <w:szCs w:val="28"/>
          <w:u w:val="none"/>
        </w:rPr>
        <w:t>乙方</w:t>
      </w:r>
      <w:r>
        <w:rPr>
          <w:rFonts w:hint="eastAsia"/>
          <w:sz w:val="28"/>
          <w:szCs w:val="28"/>
          <w:u w:val="none"/>
          <w:lang w:eastAsia="zh-CN"/>
        </w:rPr>
        <w:t>）</w:t>
      </w:r>
      <w:r>
        <w:rPr>
          <w:rFonts w:hint="eastAsia"/>
          <w:sz w:val="28"/>
          <w:szCs w:val="28"/>
          <w:u w:val="none"/>
        </w:rPr>
        <w:t>：</w:t>
      </w:r>
    </w:p>
    <w:p w14:paraId="0142A676">
      <w:pPr>
        <w:keepNext w:val="0"/>
        <w:keepLines w:val="0"/>
        <w:pageBreakBefore w:val="0"/>
        <w:widowControl w:val="0"/>
        <w:kinsoku/>
        <w:wordWrap/>
        <w:overflowPunct/>
        <w:topLinePunct w:val="0"/>
        <w:autoSpaceDE/>
        <w:autoSpaceDN/>
        <w:bidi w:val="0"/>
        <w:adjustRightInd/>
        <w:snapToGrid/>
        <w:spacing w:line="460" w:lineRule="exact"/>
        <w:ind w:firstLine="840" w:firstLineChars="300"/>
        <w:jc w:val="both"/>
        <w:textAlignment w:val="auto"/>
        <w:rPr>
          <w:rFonts w:hint="eastAsia"/>
          <w:sz w:val="28"/>
          <w:szCs w:val="28"/>
          <w:u w:val="none"/>
          <w:lang w:val="en-US" w:eastAsia="zh-CN"/>
        </w:rPr>
      </w:pPr>
      <w:r>
        <w:rPr>
          <w:rFonts w:hint="eastAsia"/>
          <w:sz w:val="28"/>
          <w:szCs w:val="28"/>
          <w:u w:val="none"/>
          <w:lang w:val="en-US" w:eastAsia="zh-CN"/>
        </w:rPr>
        <w:t>身份证号：                   身份证号：</w:t>
      </w:r>
    </w:p>
    <w:p w14:paraId="2DD0E9E8">
      <w:pPr>
        <w:keepNext w:val="0"/>
        <w:keepLines w:val="0"/>
        <w:pageBreakBefore w:val="0"/>
        <w:widowControl w:val="0"/>
        <w:kinsoku/>
        <w:wordWrap/>
        <w:overflowPunct/>
        <w:topLinePunct w:val="0"/>
        <w:autoSpaceDE/>
        <w:autoSpaceDN/>
        <w:bidi w:val="0"/>
        <w:adjustRightInd/>
        <w:snapToGrid/>
        <w:spacing w:line="460" w:lineRule="exact"/>
        <w:ind w:firstLine="840" w:firstLineChars="300"/>
        <w:jc w:val="both"/>
        <w:textAlignment w:val="auto"/>
        <w:rPr>
          <w:rFonts w:hint="default"/>
          <w:sz w:val="28"/>
          <w:szCs w:val="28"/>
          <w:u w:val="none"/>
          <w:lang w:val="en-US" w:eastAsia="zh-CN"/>
        </w:rPr>
      </w:pPr>
      <w:r>
        <w:rPr>
          <w:rFonts w:hint="eastAsia"/>
          <w:sz w:val="28"/>
          <w:szCs w:val="28"/>
          <w:u w:val="none"/>
          <w:lang w:val="en-US" w:eastAsia="zh-CN"/>
        </w:rPr>
        <w:t>联系电话：                   联系电话：</w:t>
      </w:r>
    </w:p>
    <w:p w14:paraId="6B9D160D">
      <w:pPr>
        <w:keepNext w:val="0"/>
        <w:keepLines w:val="0"/>
        <w:pageBreakBefore w:val="0"/>
        <w:widowControl w:val="0"/>
        <w:kinsoku/>
        <w:wordWrap/>
        <w:overflowPunct/>
        <w:topLinePunct w:val="0"/>
        <w:autoSpaceDE/>
        <w:autoSpaceDN/>
        <w:bidi w:val="0"/>
        <w:adjustRightInd/>
        <w:snapToGrid/>
        <w:spacing w:line="460" w:lineRule="exact"/>
        <w:ind w:firstLine="1400" w:firstLineChars="500"/>
        <w:jc w:val="both"/>
        <w:textAlignment w:val="auto"/>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1C5D8"/>
    <w:multiLevelType w:val="singleLevel"/>
    <w:tmpl w:val="9461C5D8"/>
    <w:lvl w:ilvl="0" w:tentative="0">
      <w:start w:val="1"/>
      <w:numFmt w:val="chineseCounting"/>
      <w:suff w:val="nothing"/>
      <w:lvlText w:val="（%1）"/>
      <w:lvlJc w:val="left"/>
      <w:rPr>
        <w:rFonts w:hint="eastAsia"/>
      </w:rPr>
    </w:lvl>
  </w:abstractNum>
  <w:abstractNum w:abstractNumId="1">
    <w:nsid w:val="2A0BAE5D"/>
    <w:multiLevelType w:val="singleLevel"/>
    <w:tmpl w:val="2A0BAE5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9140BD"/>
    <w:rsid w:val="024F3323"/>
    <w:rsid w:val="04B55B56"/>
    <w:rsid w:val="04EF34B5"/>
    <w:rsid w:val="07D87A90"/>
    <w:rsid w:val="08B9468E"/>
    <w:rsid w:val="09B96C07"/>
    <w:rsid w:val="0A586A63"/>
    <w:rsid w:val="0ECD5D18"/>
    <w:rsid w:val="0FB561AC"/>
    <w:rsid w:val="11A14237"/>
    <w:rsid w:val="127815BE"/>
    <w:rsid w:val="132F4B78"/>
    <w:rsid w:val="13C4239D"/>
    <w:rsid w:val="14BB20C3"/>
    <w:rsid w:val="15AF2643"/>
    <w:rsid w:val="15D956D4"/>
    <w:rsid w:val="15E35372"/>
    <w:rsid w:val="17CA2570"/>
    <w:rsid w:val="19FA150D"/>
    <w:rsid w:val="1A9503FE"/>
    <w:rsid w:val="1EA149D7"/>
    <w:rsid w:val="1EF26443"/>
    <w:rsid w:val="20E97BC6"/>
    <w:rsid w:val="23536EAD"/>
    <w:rsid w:val="250748F3"/>
    <w:rsid w:val="278C36A7"/>
    <w:rsid w:val="2A4443D0"/>
    <w:rsid w:val="2A777711"/>
    <w:rsid w:val="2B633539"/>
    <w:rsid w:val="2C3654E7"/>
    <w:rsid w:val="2DF5580B"/>
    <w:rsid w:val="302622DD"/>
    <w:rsid w:val="34594512"/>
    <w:rsid w:val="35F0296C"/>
    <w:rsid w:val="37930323"/>
    <w:rsid w:val="381D3556"/>
    <w:rsid w:val="38C75122"/>
    <w:rsid w:val="3A0F0F4A"/>
    <w:rsid w:val="3CE712C3"/>
    <w:rsid w:val="408F3A9F"/>
    <w:rsid w:val="468C0409"/>
    <w:rsid w:val="47215876"/>
    <w:rsid w:val="48143CCD"/>
    <w:rsid w:val="4D402A15"/>
    <w:rsid w:val="4D9B0152"/>
    <w:rsid w:val="4EE30534"/>
    <w:rsid w:val="4F4A04C2"/>
    <w:rsid w:val="510121EF"/>
    <w:rsid w:val="515B23C4"/>
    <w:rsid w:val="51DE2EF9"/>
    <w:rsid w:val="52DD54FA"/>
    <w:rsid w:val="56A9047E"/>
    <w:rsid w:val="56FB2F11"/>
    <w:rsid w:val="57553F25"/>
    <w:rsid w:val="5821671A"/>
    <w:rsid w:val="5A883F4F"/>
    <w:rsid w:val="5CE316E3"/>
    <w:rsid w:val="5D8208BB"/>
    <w:rsid w:val="5D9140BD"/>
    <w:rsid w:val="60E9493C"/>
    <w:rsid w:val="623F2222"/>
    <w:rsid w:val="624C2D40"/>
    <w:rsid w:val="628363DC"/>
    <w:rsid w:val="640724E9"/>
    <w:rsid w:val="640F4BD9"/>
    <w:rsid w:val="668A773B"/>
    <w:rsid w:val="68575C84"/>
    <w:rsid w:val="68946700"/>
    <w:rsid w:val="690C3B87"/>
    <w:rsid w:val="694C7F14"/>
    <w:rsid w:val="69902507"/>
    <w:rsid w:val="6B756E84"/>
    <w:rsid w:val="6C0A44EF"/>
    <w:rsid w:val="70FC32AB"/>
    <w:rsid w:val="710000D6"/>
    <w:rsid w:val="71686165"/>
    <w:rsid w:val="764E4D2C"/>
    <w:rsid w:val="78D00FFA"/>
    <w:rsid w:val="7B4B4329"/>
    <w:rsid w:val="7BD87BC8"/>
    <w:rsid w:val="7E063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X\AppData\Roaming\kingsoft\office6\templates\download\29143475-566e-4f5c-9ddc-305cfb175c20\&#38376;&#24066;&#31199;&#36161;&#21512;&#21516;%20DOC%20&#25991;&#26723;.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门市租赁合同 DOC 文档.doc.docx</Template>
  <Pages>2</Pages>
  <Words>1239</Words>
  <Characters>1272</Characters>
  <Lines>0</Lines>
  <Paragraphs>0</Paragraphs>
  <TotalTime>3</TotalTime>
  <ScaleCrop>false</ScaleCrop>
  <LinksUpToDate>false</LinksUpToDate>
  <CharactersWithSpaces>1475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2024-08-07T02:23:00Z</dcterms:created>
  <dc:creator>重庆鲜面条官方网站</dc:creator>
  <cp:lastModifiedBy>重庆鲜面条官方网站</cp:lastModifiedBy>
  <dcterms:modified xsi:type="dcterms:W3CDTF">2024-08-07T02:23:32Z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A96F360FE00D4CF9BF74C8DC0C7E2BA9_11</vt:lpwstr>
  </property>
  <property fmtid="{D5CDD505-2E9C-101B-9397-08002B2CF9AE}" pid="4" name="KSOTemplateUUID">
    <vt:lpwstr>v1.0_mb_AquVstQYow1ij+pXQ/HV9w==</vt:lpwstr>
  </property>
</Properties>
</file>